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09" w:rsidRDefault="00AC2D09" w:rsidP="00AC2D09">
      <w:pPr>
        <w:wordWrap w:val="0"/>
        <w:spacing w:line="600" w:lineRule="exact"/>
        <w:rPr>
          <w:rFonts w:ascii="Times New Roman" w:eastAsia="黑体" w:hAnsi="Times New Roman" w:cs="黑体"/>
          <w:color w:val="000000" w:themeColor="text1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 w:themeColor="text1"/>
          <w:sz w:val="32"/>
          <w:szCs w:val="32"/>
        </w:rPr>
        <w:t>1</w:t>
      </w:r>
    </w:p>
    <w:p w:rsidR="00AC2D09" w:rsidRDefault="00AC2D09" w:rsidP="00AC2D09">
      <w:pPr>
        <w:wordWrap w:val="0"/>
        <w:spacing w:line="600" w:lineRule="exact"/>
        <w:rPr>
          <w:rFonts w:ascii="Times New Roman" w:eastAsia="黑体" w:hAnsi="Times New Roman" w:cs="黑体"/>
          <w:color w:val="000000" w:themeColor="text1"/>
          <w:sz w:val="32"/>
          <w:szCs w:val="32"/>
        </w:rPr>
      </w:pPr>
    </w:p>
    <w:p w:rsidR="00AC2D09" w:rsidRDefault="00AC2D09" w:rsidP="00AC2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60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44"/>
          <w:szCs w:val="44"/>
          <w14:ligatures w14:val="none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  <w14:ligatures w14:val="none"/>
        </w:rPr>
        <w:t>全国第八届大学生艺术展演活动</w:t>
      </w:r>
    </w:p>
    <w:p w:rsidR="00AC2D09" w:rsidRDefault="00AC2D09" w:rsidP="00AC2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60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44"/>
          <w:szCs w:val="44"/>
          <w14:ligatures w14:val="none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  <w14:ligatures w14:val="none"/>
        </w:rPr>
        <w:t>分省、分类报送数量表</w:t>
      </w:r>
      <w:bookmarkStart w:id="0" w:name="_GoBack"/>
      <w:bookmarkEnd w:id="0"/>
    </w:p>
    <w:p w:rsidR="00AC2D09" w:rsidRDefault="00AC2D09" w:rsidP="00AC2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600" w:lineRule="exact"/>
        <w:jc w:val="center"/>
        <w:rPr>
          <w:rFonts w:ascii="楷体" w:eastAsia="楷体" w:hAnsi="楷体" w:cs="楷体"/>
          <w:color w:val="000000" w:themeColor="text1"/>
          <w:sz w:val="32"/>
          <w:szCs w:val="32"/>
          <w14:ligatures w14:val="none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886"/>
        <w:gridCol w:w="886"/>
        <w:gridCol w:w="886"/>
        <w:gridCol w:w="886"/>
        <w:gridCol w:w="888"/>
        <w:gridCol w:w="954"/>
        <w:gridCol w:w="887"/>
        <w:gridCol w:w="887"/>
        <w:gridCol w:w="887"/>
        <w:gridCol w:w="887"/>
        <w:gridCol w:w="890"/>
      </w:tblGrid>
      <w:tr w:rsidR="00AC2D09" w:rsidTr="003C1E6C">
        <w:trPr>
          <w:trHeight w:val="409"/>
          <w:jc w:val="center"/>
        </w:trPr>
        <w:tc>
          <w:tcPr>
            <w:tcW w:w="950" w:type="dxa"/>
            <w:vMerge w:val="restart"/>
            <w:vAlign w:val="center"/>
          </w:tcPr>
          <w:p w:rsidR="00AC2D09" w:rsidRDefault="00AC2D09" w:rsidP="003C1E6C">
            <w:pPr>
              <w:wordWrap w:val="0"/>
              <w:spacing w:line="30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省份</w:t>
            </w:r>
          </w:p>
        </w:tc>
        <w:tc>
          <w:tcPr>
            <w:tcW w:w="886" w:type="dxa"/>
            <w:vMerge w:val="restart"/>
            <w:vAlign w:val="center"/>
          </w:tcPr>
          <w:p w:rsidR="00AC2D09" w:rsidRDefault="00AC2D09" w:rsidP="003C1E6C">
            <w:pPr>
              <w:wordWrap w:val="0"/>
              <w:spacing w:line="300" w:lineRule="exact"/>
              <w:jc w:val="center"/>
              <w:rPr>
                <w:rFonts w:ascii="Times New Roman" w:eastAsia="黑体" w:hAnsi="Times New Roman" w:cs="黑体"/>
                <w:color w:val="000000" w:themeColor="text1"/>
                <w:spacing w:val="-8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高校数</w:t>
            </w:r>
          </w:p>
          <w:p w:rsidR="00AC2D09" w:rsidRDefault="00AC2D09" w:rsidP="003C1E6C">
            <w:pPr>
              <w:wordWrap w:val="0"/>
              <w:spacing w:line="300" w:lineRule="exact"/>
              <w:jc w:val="center"/>
              <w:rPr>
                <w:rFonts w:ascii="Times New Roman" w:eastAsia="黑体" w:hAnsi="Times New Roman" w:cs="黑体"/>
                <w:color w:val="000000" w:themeColor="text1"/>
                <w:spacing w:val="-8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（所）</w:t>
            </w:r>
          </w:p>
        </w:tc>
        <w:tc>
          <w:tcPr>
            <w:tcW w:w="3546" w:type="dxa"/>
            <w:gridSpan w:val="4"/>
            <w:vAlign w:val="center"/>
          </w:tcPr>
          <w:p w:rsidR="00AC2D09" w:rsidRDefault="00AC2D09" w:rsidP="003C1E6C">
            <w:pPr>
              <w:wordWrap w:val="0"/>
              <w:spacing w:line="30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基数</w:t>
            </w:r>
          </w:p>
        </w:tc>
        <w:tc>
          <w:tcPr>
            <w:tcW w:w="954" w:type="dxa"/>
            <w:vMerge w:val="restart"/>
            <w:vAlign w:val="center"/>
          </w:tcPr>
          <w:p w:rsidR="00AC2D09" w:rsidRDefault="00AC2D09" w:rsidP="003C1E6C">
            <w:pPr>
              <w:wordWrap w:val="0"/>
              <w:spacing w:line="30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省份</w:t>
            </w:r>
          </w:p>
        </w:tc>
        <w:tc>
          <w:tcPr>
            <w:tcW w:w="887" w:type="dxa"/>
            <w:vMerge w:val="restart"/>
            <w:vAlign w:val="center"/>
          </w:tcPr>
          <w:p w:rsidR="00AC2D09" w:rsidRDefault="00AC2D09" w:rsidP="003C1E6C">
            <w:pPr>
              <w:wordWrap w:val="0"/>
              <w:spacing w:line="300" w:lineRule="exact"/>
              <w:jc w:val="center"/>
              <w:rPr>
                <w:rFonts w:ascii="Times New Roman" w:eastAsia="黑体" w:hAnsi="Times New Roman" w:cs="黑体"/>
                <w:color w:val="000000" w:themeColor="text1"/>
                <w:spacing w:val="-8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高校数</w:t>
            </w:r>
          </w:p>
          <w:p w:rsidR="00AC2D09" w:rsidRDefault="00AC2D09" w:rsidP="003C1E6C">
            <w:pPr>
              <w:wordWrap w:val="0"/>
              <w:spacing w:line="30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（所）</w:t>
            </w:r>
          </w:p>
        </w:tc>
        <w:tc>
          <w:tcPr>
            <w:tcW w:w="3551" w:type="dxa"/>
            <w:gridSpan w:val="4"/>
            <w:vAlign w:val="center"/>
          </w:tcPr>
          <w:p w:rsidR="00AC2D09" w:rsidRDefault="00AC2D09" w:rsidP="003C1E6C">
            <w:pPr>
              <w:wordWrap w:val="0"/>
              <w:spacing w:line="30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基数</w:t>
            </w:r>
          </w:p>
        </w:tc>
      </w:tr>
      <w:tr w:rsidR="00AC2D09" w:rsidTr="003C1E6C">
        <w:trPr>
          <w:trHeight w:val="1402"/>
          <w:jc w:val="center"/>
        </w:trPr>
        <w:tc>
          <w:tcPr>
            <w:tcW w:w="950" w:type="dxa"/>
            <w:vMerge/>
            <w:vAlign w:val="center"/>
          </w:tcPr>
          <w:p w:rsidR="00AC2D09" w:rsidRDefault="00AC2D09" w:rsidP="003C1E6C">
            <w:pPr>
              <w:wordWrap w:val="0"/>
              <w:spacing w:line="300" w:lineRule="exact"/>
              <w:jc w:val="left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</w:p>
        </w:tc>
        <w:tc>
          <w:tcPr>
            <w:tcW w:w="886" w:type="dxa"/>
            <w:vMerge/>
            <w:vAlign w:val="center"/>
          </w:tcPr>
          <w:p w:rsidR="00AC2D09" w:rsidRDefault="00AC2D09" w:rsidP="003C1E6C">
            <w:pPr>
              <w:wordWrap w:val="0"/>
              <w:spacing w:line="300" w:lineRule="exact"/>
              <w:jc w:val="left"/>
              <w:rPr>
                <w:rFonts w:ascii="Times New Roman" w:eastAsia="黑体" w:hAnsi="Times New Roman" w:cs="黑体"/>
                <w:color w:val="000000" w:themeColor="text1"/>
                <w:spacing w:val="-8"/>
                <w:kern w:val="0"/>
                <w:sz w:val="22"/>
                <w14:ligatures w14:val="none"/>
              </w:rPr>
            </w:pP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艺术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表演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节目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（</w:t>
            </w:r>
            <w:proofErr w:type="gramStart"/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个</w:t>
            </w:r>
            <w:proofErr w:type="gramEnd"/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艺术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作品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（件）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spacing w:val="-8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艺术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spacing w:val="-8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实践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spacing w:val="-8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工作坊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（</w:t>
            </w:r>
            <w:proofErr w:type="gramStart"/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个</w:t>
            </w:r>
            <w:proofErr w:type="gramEnd"/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高校美育改革创新优秀成果（篇）</w:t>
            </w:r>
          </w:p>
        </w:tc>
        <w:tc>
          <w:tcPr>
            <w:tcW w:w="954" w:type="dxa"/>
            <w:vMerge/>
            <w:vAlign w:val="center"/>
          </w:tcPr>
          <w:p w:rsidR="00AC2D09" w:rsidRDefault="00AC2D09" w:rsidP="003C1E6C">
            <w:pPr>
              <w:wordWrap w:val="0"/>
              <w:spacing w:line="240" w:lineRule="exact"/>
              <w:jc w:val="left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</w:p>
        </w:tc>
        <w:tc>
          <w:tcPr>
            <w:tcW w:w="887" w:type="dxa"/>
            <w:vMerge/>
            <w:vAlign w:val="center"/>
          </w:tcPr>
          <w:p w:rsidR="00AC2D09" w:rsidRDefault="00AC2D09" w:rsidP="003C1E6C">
            <w:pPr>
              <w:wordWrap w:val="0"/>
              <w:spacing w:line="240" w:lineRule="exact"/>
              <w:jc w:val="left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艺术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表演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节目</w:t>
            </w:r>
          </w:p>
          <w:p w:rsidR="00AC2D09" w:rsidRDefault="00AC2D09" w:rsidP="003C1E6C">
            <w:pPr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（</w:t>
            </w:r>
            <w:proofErr w:type="gramStart"/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个</w:t>
            </w:r>
            <w:proofErr w:type="gramEnd"/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艺术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作品</w:t>
            </w:r>
          </w:p>
          <w:p w:rsidR="00AC2D09" w:rsidRDefault="00AC2D09" w:rsidP="003C1E6C">
            <w:pPr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（件）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spacing w:val="-8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艺术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spacing w:val="-8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实践</w:t>
            </w:r>
          </w:p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spacing w:val="-8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工作坊</w:t>
            </w:r>
          </w:p>
          <w:p w:rsidR="00AC2D09" w:rsidRDefault="00AC2D09" w:rsidP="003C1E6C">
            <w:pPr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（</w:t>
            </w:r>
            <w:proofErr w:type="gramStart"/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个</w:t>
            </w:r>
            <w:proofErr w:type="gramEnd"/>
            <w:r>
              <w:rPr>
                <w:rFonts w:ascii="Times New Roman" w:eastAsia="黑体" w:hAnsi="Times New Roman" w:cs="黑体" w:hint="eastAsia"/>
                <w:color w:val="000000" w:themeColor="text1"/>
                <w:spacing w:val="-8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240" w:lineRule="exact"/>
              <w:jc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2"/>
                <w14:ligatures w14:val="none"/>
              </w:rPr>
              <w:t>高校美育改革创新优秀成果（篇）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北京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湖北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134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天津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湖南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147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河北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131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广东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166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山西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广西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spacing w:val="-4"/>
                <w:kern w:val="0"/>
                <w:sz w:val="24"/>
                <w:szCs w:val="24"/>
                <w14:ligatures w14:val="none"/>
              </w:rPr>
            </w:pPr>
            <w:bookmarkStart w:id="1" w:name="_Hlk220315405"/>
            <w:r>
              <w:rPr>
                <w:rFonts w:ascii="Times New Roman" w:eastAsia="仿宋_GB2312" w:hAnsi="Times New Roman" w:cs="仿宋_GB2312" w:hint="eastAsia"/>
                <w:color w:val="000000" w:themeColor="text1"/>
                <w:spacing w:val="-4"/>
                <w:kern w:val="0"/>
                <w:sz w:val="24"/>
                <w:szCs w:val="24"/>
                <w14:ligatures w14:val="none"/>
              </w:rPr>
              <w:t>内蒙古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海南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</w:t>
            </w:r>
          </w:p>
        </w:tc>
      </w:tr>
      <w:bookmarkEnd w:id="1"/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辽宁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114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重庆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吉林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四川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141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pacing w:val="-4"/>
                <w:kern w:val="0"/>
                <w:sz w:val="24"/>
                <w:szCs w:val="24"/>
                <w14:ligatures w14:val="none"/>
              </w:rPr>
              <w:t>黑龙江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贵州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上海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云南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江苏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175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西藏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浙江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111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陕西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安徽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126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甘肃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福建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青海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江西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117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宁夏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山东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167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新疆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8</w:t>
            </w:r>
          </w:p>
        </w:tc>
      </w:tr>
      <w:tr w:rsidR="00AC2D09" w:rsidTr="003C1E6C">
        <w:trPr>
          <w:trHeight w:val="20"/>
          <w:jc w:val="center"/>
        </w:trPr>
        <w:tc>
          <w:tcPr>
            <w:tcW w:w="95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河南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178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兵团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 w:rsidR="00AC2D09" w:rsidRDefault="00AC2D09" w:rsidP="003C1E6C">
            <w:pPr>
              <w:wordWrap w:val="0"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14:ligatures w14:val="none"/>
              </w:rPr>
              <w:t>4</w:t>
            </w:r>
          </w:p>
        </w:tc>
      </w:tr>
    </w:tbl>
    <w:p w:rsidR="00AC2D09" w:rsidRDefault="00AC2D09" w:rsidP="00AC2D09">
      <w:pPr>
        <w:wordWrap w:val="0"/>
        <w:snapToGrid w:val="0"/>
        <w:spacing w:line="400" w:lineRule="exact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24"/>
          <w:szCs w:val="24"/>
          <w14:ligatures w14:val="none"/>
        </w:rPr>
        <w:t>注：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 xml:space="preserve">1.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参照往届报送数量，根据各省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高校数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，按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40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所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（含）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以下、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41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—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80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所、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81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—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120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所、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0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所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（不含）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以上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，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个数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段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确定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报送基数。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数据来自教育部政府门户网站全国普通高校名单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（截至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2025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6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20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日）。</w:t>
      </w:r>
    </w:p>
    <w:p w:rsidR="00AC2D09" w:rsidRDefault="00AC2D09" w:rsidP="00AC2D09">
      <w:pPr>
        <w:wordWrap w:val="0"/>
        <w:snapToGrid w:val="0"/>
        <w:spacing w:line="400" w:lineRule="exact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 xml:space="preserve">2.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各省份艺术表演节目报送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数量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根据高校参与率浮动：参与率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60%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（不含）以下的省份，报送数量为基数的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90%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；参与率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80%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（含）以上的省份，报送数量为基数的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110%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；高校参与率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=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完成网络平台报送的高校数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/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高校总数。</w:t>
      </w:r>
    </w:p>
    <w:p w:rsidR="0001351B" w:rsidRDefault="00AC2D09" w:rsidP="00AC2D09"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 xml:space="preserve">3. 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14:ligatures w14:val="none"/>
        </w:rPr>
        <w:t>香港、澳门地区原则上参照以上标准执行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14:ligatures w14:val="none"/>
        </w:rPr>
        <w:t>。</w:t>
      </w:r>
    </w:p>
    <w:sectPr w:rsidR="00013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09"/>
    <w:rsid w:val="004445A2"/>
    <w:rsid w:val="00537A39"/>
    <w:rsid w:val="00AC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09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09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CHINA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2026-04-21T03:18:00Z</dcterms:created>
  <dcterms:modified xsi:type="dcterms:W3CDTF">2026-04-21T03:19:00Z</dcterms:modified>
</cp:coreProperties>
</file>